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028" w:rsidRDefault="00F642A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загрузки\00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003 (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A5" w:rsidRPr="004D5E2A" w:rsidRDefault="00F642A5" w:rsidP="00F642A5">
      <w:pPr>
        <w:pStyle w:val="20"/>
        <w:shd w:val="clear" w:color="auto" w:fill="auto"/>
        <w:tabs>
          <w:tab w:val="left" w:pos="529"/>
        </w:tabs>
        <w:spacing w:before="0" w:line="360" w:lineRule="auto"/>
        <w:ind w:left="709"/>
        <w:rPr>
          <w:sz w:val="28"/>
          <w:szCs w:val="28"/>
        </w:rPr>
      </w:pPr>
      <w:bookmarkStart w:id="0" w:name="_GoBack"/>
      <w:bookmarkEnd w:id="0"/>
      <w:r w:rsidRPr="004D5E2A">
        <w:rPr>
          <w:sz w:val="28"/>
          <w:szCs w:val="28"/>
        </w:rPr>
        <w:t>границы допустимого поведения при обмене де</w:t>
      </w:r>
      <w:r>
        <w:rPr>
          <w:sz w:val="28"/>
          <w:szCs w:val="28"/>
        </w:rPr>
        <w:t>л</w:t>
      </w:r>
      <w:r w:rsidRPr="004D5E2A">
        <w:rPr>
          <w:sz w:val="28"/>
          <w:szCs w:val="28"/>
        </w:rPr>
        <w:t>овыми подарками и оказании делового гостеприимства. При употреблении</w:t>
      </w:r>
      <w:r>
        <w:rPr>
          <w:sz w:val="28"/>
          <w:szCs w:val="28"/>
        </w:rPr>
        <w:t xml:space="preserve"> </w:t>
      </w:r>
      <w:r w:rsidRPr="004D5E2A">
        <w:rPr>
          <w:sz w:val="28"/>
          <w:szCs w:val="28"/>
        </w:rPr>
        <w:t xml:space="preserve">терминов, описывающих гостеприимство, «представительские мероприятия», </w:t>
      </w:r>
      <w:r w:rsidRPr="004D5E2A">
        <w:rPr>
          <w:sz w:val="28"/>
          <w:szCs w:val="28"/>
        </w:rPr>
        <w:lastRenderedPageBreak/>
        <w:t>«деловое гостеприимство», «корпоративное гостеприимство» - все положения правил применимы к ним одинаковым образом.</w:t>
      </w:r>
      <w:r w:rsidRPr="004D5E2A">
        <w:rPr>
          <w:sz w:val="28"/>
          <w:szCs w:val="28"/>
        </w:rPr>
        <w:tab/>
      </w:r>
    </w:p>
    <w:p w:rsidR="00F642A5" w:rsidRDefault="00F642A5" w:rsidP="00F642A5">
      <w:pPr>
        <w:pStyle w:val="3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F642A5" w:rsidRPr="004D5E2A" w:rsidRDefault="00F642A5" w:rsidP="00F642A5">
      <w:pPr>
        <w:pStyle w:val="30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4D5E2A">
        <w:rPr>
          <w:sz w:val="28"/>
          <w:szCs w:val="28"/>
        </w:rPr>
        <w:t>3. Правила обмена деловыми подарками и знаками делового гостеприимства</w:t>
      </w:r>
    </w:p>
    <w:p w:rsidR="00F642A5" w:rsidRPr="004D5E2A" w:rsidRDefault="00F642A5" w:rsidP="00F642A5">
      <w:pPr>
        <w:pStyle w:val="20"/>
        <w:numPr>
          <w:ilvl w:val="0"/>
          <w:numId w:val="2"/>
        </w:numPr>
        <w:shd w:val="clear" w:color="auto" w:fill="auto"/>
        <w:tabs>
          <w:tab w:val="left" w:pos="534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>Поводы, по которым принято делать коллективные подарки: юбилейные и другие значительные даты в жизни организации; государственные праздники (8 марта; общемировые праздники (Рождество, Новый год); профессиональные праздники).</w:t>
      </w:r>
    </w:p>
    <w:p w:rsidR="00F642A5" w:rsidRPr="006B1FD2" w:rsidRDefault="00F642A5" w:rsidP="00F642A5">
      <w:pPr>
        <w:pStyle w:val="20"/>
        <w:numPr>
          <w:ilvl w:val="0"/>
          <w:numId w:val="2"/>
        </w:numPr>
        <w:shd w:val="clear" w:color="auto" w:fill="auto"/>
        <w:tabs>
          <w:tab w:val="left" w:pos="534"/>
        </w:tabs>
        <w:spacing w:before="0" w:line="360" w:lineRule="auto"/>
        <w:ind w:firstLine="709"/>
        <w:rPr>
          <w:sz w:val="28"/>
          <w:szCs w:val="28"/>
        </w:rPr>
      </w:pPr>
      <w:r w:rsidRPr="006B1FD2">
        <w:rPr>
          <w:sz w:val="28"/>
          <w:szCs w:val="28"/>
        </w:rPr>
        <w:t xml:space="preserve">Подарок не должен быть дорогим, сохраняя скорее символический характер. Здесь необходимо соблюдение чувства меры и деликатности. </w:t>
      </w:r>
      <w:proofErr w:type="gramStart"/>
      <w:r w:rsidRPr="006B1FD2">
        <w:rPr>
          <w:sz w:val="28"/>
          <w:szCs w:val="28"/>
        </w:rPr>
        <w:t>В служебной</w:t>
      </w:r>
      <w:r>
        <w:rPr>
          <w:sz w:val="28"/>
          <w:szCs w:val="28"/>
        </w:rPr>
        <w:t xml:space="preserve"> </w:t>
      </w:r>
      <w:r w:rsidRPr="006B1FD2">
        <w:rPr>
          <w:sz w:val="28"/>
          <w:szCs w:val="28"/>
        </w:rPr>
        <w:t>ситуации уместны недорогие подарки, например фотоальбом; справочники, словари, книги (особенно хороши отвечающие индивидуальным, интересам и увлечениям того, кому они предназначаются); красочный календарь, блокнот; кофейная чашка, стакан, бокал; авторучка, канцелярские принадлежности, калькулятор; декоративная ваза; рамка для гравюры или фотографии, коробка конфет; др. В процессе выбора подарка важно учитывать национальные и культурные особенности страны.</w:t>
      </w:r>
      <w:proofErr w:type="gramEnd"/>
    </w:p>
    <w:p w:rsidR="00F642A5" w:rsidRPr="004D5E2A" w:rsidRDefault="00F642A5" w:rsidP="00F642A5">
      <w:pPr>
        <w:pStyle w:val="20"/>
        <w:numPr>
          <w:ilvl w:val="0"/>
          <w:numId w:val="3"/>
        </w:numPr>
        <w:shd w:val="clear" w:color="auto" w:fill="auto"/>
        <w:tabs>
          <w:tab w:val="left" w:pos="534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 xml:space="preserve">Упаковка подарка имеет не менее </w:t>
      </w:r>
      <w:proofErr w:type="gramStart"/>
      <w:r w:rsidRPr="004D5E2A">
        <w:rPr>
          <w:sz w:val="28"/>
          <w:szCs w:val="28"/>
        </w:rPr>
        <w:t>важное значение</w:t>
      </w:r>
      <w:proofErr w:type="gramEnd"/>
      <w:r w:rsidRPr="004D5E2A">
        <w:rPr>
          <w:sz w:val="28"/>
          <w:szCs w:val="28"/>
        </w:rPr>
        <w:t>, чем сам подарок, так как является своего рода его «визитной карточкой». Поэтому упаковка должна быть презентабельная, соответствующая стоимости подарка, не слишком вычурная.</w:t>
      </w:r>
    </w:p>
    <w:p w:rsidR="00F642A5" w:rsidRPr="006B1FD2" w:rsidRDefault="00F642A5" w:rsidP="00F642A5">
      <w:pPr>
        <w:pStyle w:val="20"/>
        <w:numPr>
          <w:ilvl w:val="0"/>
          <w:numId w:val="3"/>
        </w:numPr>
        <w:shd w:val="clear" w:color="auto" w:fill="auto"/>
        <w:tabs>
          <w:tab w:val="left" w:pos="636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>Подарок должен быть памятной вещью. Подарки руководителю</w:t>
      </w:r>
      <w:r>
        <w:rPr>
          <w:sz w:val="28"/>
          <w:szCs w:val="28"/>
        </w:rPr>
        <w:t xml:space="preserve"> </w:t>
      </w:r>
      <w:r w:rsidRPr="006B1FD2">
        <w:rPr>
          <w:sz w:val="28"/>
          <w:szCs w:val="28"/>
        </w:rPr>
        <w:t>организации от подчиненных могут быть только коллективными, при этом они не являются обязательными. Индивидуальный подарок от подчиненного - нарушение делового этикета. Подарки руководителя подчиненным, наоборот, вполне допустимы и должны расцениваться как поощрение, одобрение их работы.</w:t>
      </w:r>
      <w:r w:rsidRPr="006B1FD2">
        <w:rPr>
          <w:sz w:val="28"/>
          <w:szCs w:val="28"/>
        </w:rPr>
        <w:tab/>
      </w:r>
    </w:p>
    <w:p w:rsidR="00F642A5" w:rsidRPr="006B1FD2" w:rsidRDefault="00F642A5" w:rsidP="00F642A5">
      <w:pPr>
        <w:pStyle w:val="20"/>
        <w:numPr>
          <w:ilvl w:val="0"/>
          <w:numId w:val="3"/>
        </w:numPr>
        <w:shd w:val="clear" w:color="auto" w:fill="auto"/>
        <w:tabs>
          <w:tab w:val="left" w:pos="636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>Подарок принято вручать двумя руками (за исключением; мелких</w:t>
      </w:r>
      <w:r>
        <w:rPr>
          <w:sz w:val="28"/>
          <w:szCs w:val="28"/>
        </w:rPr>
        <w:t xml:space="preserve"> </w:t>
      </w:r>
      <w:r w:rsidRPr="006B1FD2">
        <w:rPr>
          <w:sz w:val="28"/>
          <w:szCs w:val="28"/>
        </w:rPr>
        <w:t xml:space="preserve">предметов), с легким полупоклоном. При вручении подарков необходимо </w:t>
      </w:r>
      <w:r w:rsidRPr="006B1FD2">
        <w:rPr>
          <w:sz w:val="28"/>
          <w:szCs w:val="28"/>
        </w:rPr>
        <w:lastRenderedPageBreak/>
        <w:t>также учитывать характер мероприятия. В официальной обстановке вручение и сам подарок должны обязательно учитывать место проведения мероприятия, характер торжества, состав участников и обстановку, характер отношений и другие особенности.</w:t>
      </w:r>
    </w:p>
    <w:p w:rsidR="00F642A5" w:rsidRPr="004D5E2A" w:rsidRDefault="00F642A5" w:rsidP="00F642A5">
      <w:pPr>
        <w:pStyle w:val="20"/>
        <w:numPr>
          <w:ilvl w:val="0"/>
          <w:numId w:val="3"/>
        </w:numPr>
        <w:shd w:val="clear" w:color="auto" w:fill="auto"/>
        <w:tabs>
          <w:tab w:val="left" w:pos="636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>Принимается подарок также двумя руками, всегда с благодарностью. Независимо от материальной стоимости все подарки принимаются и воспринимаются с одинаковой благодарностью, даже если подарок не понравился или у получателя подарка уже есть эта вещь. Терпимость и сдержанность, проявленные в такой ситуации, подчеркивают хорошее воспитание и высокий уровень культуры организации.</w:t>
      </w:r>
    </w:p>
    <w:p w:rsidR="00F642A5" w:rsidRPr="006B1FD2" w:rsidRDefault="00F642A5" w:rsidP="00F642A5">
      <w:pPr>
        <w:pStyle w:val="20"/>
        <w:numPr>
          <w:ilvl w:val="0"/>
          <w:numId w:val="3"/>
        </w:numPr>
        <w:shd w:val="clear" w:color="auto" w:fill="auto"/>
        <w:tabs>
          <w:tab w:val="left" w:pos="529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>Если подарок вручается внутри коллектива, то вполне допустимо развернуть</w:t>
      </w:r>
      <w:r>
        <w:rPr>
          <w:sz w:val="28"/>
          <w:szCs w:val="28"/>
        </w:rPr>
        <w:t xml:space="preserve"> </w:t>
      </w:r>
      <w:r w:rsidRPr="006B1FD2">
        <w:rPr>
          <w:sz w:val="28"/>
          <w:szCs w:val="28"/>
        </w:rPr>
        <w:t>упаковку, оценить подарок и поблагодарить.</w:t>
      </w:r>
    </w:p>
    <w:p w:rsidR="00F642A5" w:rsidRPr="004D5E2A" w:rsidRDefault="00F642A5" w:rsidP="00F642A5">
      <w:pPr>
        <w:pStyle w:val="20"/>
        <w:numPr>
          <w:ilvl w:val="0"/>
          <w:numId w:val="3"/>
        </w:numPr>
        <w:shd w:val="clear" w:color="auto" w:fill="auto"/>
        <w:tabs>
          <w:tab w:val="left" w:pos="636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 xml:space="preserve">Если руководитель организации посылает сувенир или подарок сотруднику организации, из этого не слезет, что работник организации должен ответить тем же, </w:t>
      </w:r>
      <w:r>
        <w:rPr>
          <w:sz w:val="28"/>
          <w:szCs w:val="28"/>
        </w:rPr>
        <w:t>п</w:t>
      </w:r>
      <w:r w:rsidRPr="004D5E2A">
        <w:rPr>
          <w:sz w:val="28"/>
          <w:szCs w:val="28"/>
        </w:rPr>
        <w:t>оскольку подарок работнику организации - знак оценки его деятельности.</w:t>
      </w:r>
    </w:p>
    <w:p w:rsidR="00F642A5" w:rsidRPr="004D5E2A" w:rsidRDefault="00F642A5" w:rsidP="00F642A5">
      <w:pPr>
        <w:pStyle w:val="20"/>
        <w:numPr>
          <w:ilvl w:val="0"/>
          <w:numId w:val="3"/>
        </w:numPr>
        <w:shd w:val="clear" w:color="auto" w:fill="auto"/>
        <w:tabs>
          <w:tab w:val="left" w:pos="636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>Не принято дарить иконы. Они являются предметом религиозного почитания, и по этой причине не могут быть подарком в светском понимании. Не рекомендуется дарить книги, содержание которых вам неизвестно. Осмотрительность и осторожность следует проявить в этикете цветочного букета, который имеет множество национальных особенностей восприятия как собственно цветов, так и цвета бутона.</w:t>
      </w:r>
    </w:p>
    <w:p w:rsidR="00F642A5" w:rsidRPr="006B1FD2" w:rsidRDefault="00F642A5" w:rsidP="00F642A5">
      <w:pPr>
        <w:pStyle w:val="20"/>
        <w:numPr>
          <w:ilvl w:val="0"/>
          <w:numId w:val="3"/>
        </w:numPr>
        <w:shd w:val="clear" w:color="auto" w:fill="auto"/>
        <w:tabs>
          <w:tab w:val="left" w:pos="778"/>
        </w:tabs>
        <w:spacing w:before="0" w:line="360" w:lineRule="auto"/>
        <w:ind w:firstLine="709"/>
        <w:rPr>
          <w:sz w:val="28"/>
          <w:szCs w:val="28"/>
        </w:rPr>
      </w:pPr>
      <w:r w:rsidRPr="004D5E2A">
        <w:rPr>
          <w:sz w:val="28"/>
          <w:szCs w:val="28"/>
        </w:rPr>
        <w:t xml:space="preserve">Отказ от подарка. Если по какой-то причине вы не можете принять подарок, усматривая в нем корысть или скрытую форму взятки, рекомендуется незамедлительно вернуть его с сопроводительной запиской типа «Благодарю, за </w:t>
      </w:r>
      <w:r>
        <w:rPr>
          <w:sz w:val="28"/>
          <w:szCs w:val="28"/>
        </w:rPr>
        <w:t>В</w:t>
      </w:r>
      <w:r w:rsidRPr="004D5E2A">
        <w:rPr>
          <w:sz w:val="28"/>
          <w:szCs w:val="28"/>
        </w:rPr>
        <w:t>аш подарок, но принять его не могу». Если решение об отказе принято, то отказ должен быть мотивирован. В том случае, если подарок вручается лично, следует,</w:t>
      </w:r>
      <w:r>
        <w:rPr>
          <w:sz w:val="28"/>
          <w:szCs w:val="28"/>
        </w:rPr>
        <w:t xml:space="preserve"> </w:t>
      </w:r>
      <w:r w:rsidRPr="006B1FD2">
        <w:rPr>
          <w:sz w:val="28"/>
          <w:szCs w:val="28"/>
        </w:rPr>
        <w:t>прежде всего, поблагодарить дарящего и только после этого объяснить свой отказ</w:t>
      </w:r>
      <w:r>
        <w:rPr>
          <w:sz w:val="28"/>
          <w:szCs w:val="28"/>
        </w:rPr>
        <w:t>.</w:t>
      </w:r>
    </w:p>
    <w:p w:rsidR="00F642A5" w:rsidRDefault="00F642A5" w:rsidP="00F642A5">
      <w:pPr>
        <w:pStyle w:val="40"/>
        <w:shd w:val="clear" w:color="auto" w:fill="auto"/>
        <w:tabs>
          <w:tab w:val="left" w:pos="8558"/>
          <w:tab w:val="left" w:pos="9029"/>
        </w:tabs>
        <w:spacing w:line="360" w:lineRule="auto"/>
        <w:ind w:firstLine="709"/>
      </w:pPr>
      <w:r w:rsidRPr="004D5E2A">
        <w:rPr>
          <w:sz w:val="28"/>
          <w:szCs w:val="28"/>
        </w:rPr>
        <w:t xml:space="preserve">3.11. Подарки и знаки гостеприимства никогда не должны оказывать </w:t>
      </w:r>
      <w:r w:rsidRPr="004D5E2A">
        <w:rPr>
          <w:sz w:val="28"/>
          <w:szCs w:val="28"/>
        </w:rPr>
        <w:lastRenderedPageBreak/>
        <w:t>влияние, на принятие деловых решений и не должны создавать каких-либо обязательств. Сотрудники не должны допускать, чтобы подарки и знаки гостеприимства оказывали влияние на принятие деловых решений, или чтобы у других возникало ощущение, что такое влияние было оказано</w:t>
      </w:r>
      <w:r>
        <w:t>.</w:t>
      </w:r>
    </w:p>
    <w:p w:rsidR="00F642A5" w:rsidRDefault="00F642A5"/>
    <w:sectPr w:rsidR="00F64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28DD"/>
    <w:multiLevelType w:val="multilevel"/>
    <w:tmpl w:val="7F185350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E7D3909"/>
    <w:multiLevelType w:val="multilevel"/>
    <w:tmpl w:val="7FCE99B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04C6A4B"/>
    <w:multiLevelType w:val="multilevel"/>
    <w:tmpl w:val="03345E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D7C"/>
    <w:rsid w:val="00107D7C"/>
    <w:rsid w:val="00872028"/>
    <w:rsid w:val="00F6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A5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F642A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642A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642A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642A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F642A5"/>
    <w:pPr>
      <w:widowControl w:val="0"/>
      <w:shd w:val="clear" w:color="auto" w:fill="FFFFFF"/>
      <w:spacing w:before="60" w:after="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F642A5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A5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F642A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642A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642A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642A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F642A5"/>
    <w:pPr>
      <w:widowControl w:val="0"/>
      <w:shd w:val="clear" w:color="auto" w:fill="FFFFFF"/>
      <w:spacing w:before="60" w:after="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F642A5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600</Words>
  <Characters>3426</Characters>
  <Application>Microsoft Office Word</Application>
  <DocSecurity>0</DocSecurity>
  <Lines>28</Lines>
  <Paragraphs>8</Paragraphs>
  <ScaleCrop>false</ScaleCrop>
  <Company>HP</Company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2</cp:revision>
  <dcterms:created xsi:type="dcterms:W3CDTF">2021-04-01T06:04:00Z</dcterms:created>
  <dcterms:modified xsi:type="dcterms:W3CDTF">2021-04-01T06:08:00Z</dcterms:modified>
</cp:coreProperties>
</file>